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 xml:space="preserve">1. Постановление Правительства Российской Федерации от 06.05.2011                № 354 «О предоставлении коммунальных услуг собственникам и пользователям помещений в многоквартирных домах и жилых домов». 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2. Федеральный закон от 07.12.2011 № 416-ФЗ «О водоснабжении и водоотведении».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3.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4. Постановление Правительства Российской Федерации от 04.09.2013           № 776 «Об утверждении Правил организации коммерческого учета воды, сточных вод».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29.07.2013           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6. Постановление Правительства Российской Федерации от 14.02.2012          № 124 «О правилах, обязательных при заключении договоров снабжения коммунальными ресурсами».</w:t>
      </w:r>
    </w:p>
    <w:p w:rsidR="006D3DE5" w:rsidRPr="008B6326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326">
        <w:rPr>
          <w:rFonts w:ascii="Times New Roman" w:hAnsi="Times New Roman"/>
          <w:sz w:val="28"/>
          <w:szCs w:val="28"/>
        </w:rPr>
        <w:t xml:space="preserve">7. «Жилищный кодекс Российской Федерации» от 29.12.2004 № 188-ФЗ. </w:t>
      </w:r>
    </w:p>
    <w:p w:rsidR="006D3DE5" w:rsidRPr="00876B74" w:rsidRDefault="006D3DE5" w:rsidP="006D3D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76B74">
        <w:rPr>
          <w:rFonts w:ascii="Times New Roman" w:hAnsi="Times New Roman"/>
          <w:sz w:val="28"/>
          <w:szCs w:val="28"/>
        </w:rPr>
        <w:t>8. Постановление Правительства Российской Федерации от 29.07.2013          № 645 «Об утверждении типовых договоров в области холодного водоснабжения и водоотведения».</w:t>
      </w:r>
    </w:p>
    <w:sectPr w:rsidR="006D3DE5" w:rsidRPr="008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DE5"/>
    <w:rsid w:val="006D3DE5"/>
    <w:rsid w:val="008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2022-07-22T06:41:00Z</dcterms:created>
  <dcterms:modified xsi:type="dcterms:W3CDTF">2022-07-22T07:10:00Z</dcterms:modified>
</cp:coreProperties>
</file>